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02" w:rsidRPr="003A7531" w:rsidRDefault="00987402" w:rsidP="003C6BE8">
      <w:pPr>
        <w:shd w:val="clear" w:color="auto" w:fill="FFFFFF"/>
        <w:spacing w:before="120" w:after="120"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75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ЕНС: </w:t>
      </w:r>
      <w:r w:rsidR="003A753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новый документ для отчетности и единый срок уплаты налогов</w:t>
      </w:r>
    </w:p>
    <w:p w:rsidR="0004103C" w:rsidRPr="003A7531" w:rsidRDefault="00F80415" w:rsidP="003C6BE8">
      <w:pPr>
        <w:shd w:val="clear" w:color="auto" w:fill="FFFFFF"/>
        <w:spacing w:before="120" w:after="12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DE35F0"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января 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2023 года </w:t>
      </w:r>
      <w:r w:rsidR="009904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категории налогоплательщиков</w:t>
      </w:r>
      <w:r w:rsidR="00DE35F0"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переходят на новый 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уплаты налогов</w:t>
      </w:r>
      <w:r w:rsidR="00DE35F0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Единый налоговый сч</w:t>
      </w:r>
      <w:r w:rsidR="003A75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35F0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т. Он работает как кошелек, который организация должна пополнять необходимой суммой – Единым налоговым платежом. Налоговая служба будет самостоятельно распределять средства в счет текущих обязательств</w:t>
      </w:r>
      <w:r w:rsidR="0004103C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поданной декларации (расчета) и у</w:t>
      </w:r>
      <w:r w:rsidR="0004103C" w:rsidRPr="003A753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ведомления об исчисленных суммах налогов</w:t>
      </w:r>
      <w:r w:rsidR="0004103C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93E" w:rsidRPr="003A7531" w:rsidRDefault="0004103C" w:rsidP="003C6BE8">
      <w:pPr>
        <w:pStyle w:val="4"/>
        <w:spacing w:before="120" w:beforeAutospacing="0" w:after="120" w:afterAutospacing="0"/>
        <w:ind w:left="-426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Уведомление об исчисленных налогах </w:t>
      </w:r>
      <w:r w:rsidR="003A7531">
        <w:rPr>
          <w:b w:val="0"/>
          <w:color w:val="000000" w:themeColor="text1"/>
          <w:sz w:val="28"/>
          <w:szCs w:val="28"/>
          <w:shd w:val="clear" w:color="auto" w:fill="FFFFFF"/>
        </w:rPr>
        <w:t>-</w:t>
      </w:r>
      <w:r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новый документ, который налогоплательщикам необходимо будет подавать, </w:t>
      </w:r>
      <w:r w:rsidR="006D1E1A" w:rsidRPr="003A7531">
        <w:rPr>
          <w:b w:val="0"/>
          <w:color w:val="000000" w:themeColor="text1"/>
          <w:sz w:val="28"/>
          <w:szCs w:val="28"/>
        </w:rPr>
        <w:t xml:space="preserve">по налогам, взносам, авансовым платежам, </w:t>
      </w:r>
      <w:r w:rsidR="00B87271">
        <w:rPr>
          <w:b w:val="0"/>
          <w:color w:val="000000" w:themeColor="text1"/>
          <w:sz w:val="28"/>
          <w:szCs w:val="28"/>
        </w:rPr>
        <w:t>обязательным к уплате до подачи декларации либо без нее</w:t>
      </w:r>
      <w:r w:rsidR="006D1E1A" w:rsidRPr="003A7531">
        <w:rPr>
          <w:b w:val="0"/>
          <w:color w:val="000000" w:themeColor="text1"/>
          <w:sz w:val="28"/>
          <w:szCs w:val="28"/>
        </w:rPr>
        <w:t>. Например,</w:t>
      </w:r>
      <w:r w:rsidR="004037F2"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УСН, НДФЛ, страховые взносы, </w:t>
      </w:r>
      <w:r w:rsidR="002B711B"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акцизы, </w:t>
      </w:r>
      <w:r w:rsidR="004037F2"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ЕСХН, налог на прибыль </w:t>
      </w:r>
      <w:r w:rsidR="002B711B" w:rsidRPr="003A753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организаций (налоговые агенты), транспортный налог с организаций, налог на имущество организаций, земельный налог с организаций. </w:t>
      </w:r>
    </w:p>
    <w:p w:rsidR="00AE49EA" w:rsidRPr="003A7531" w:rsidRDefault="00AE49EA" w:rsidP="003C6BE8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Уведомление об исчисленных суммах налогов содержит пять </w:t>
      </w:r>
      <w:r w:rsidR="00B87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реквизитов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КПП, КБК, ОКТМО, </w:t>
      </w:r>
      <w:r w:rsidR="00B87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отчетный период и сумм</w:t>
      </w:r>
      <w:r w:rsidR="0061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7EC2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</w:t>
      </w:r>
      <w:r w:rsidR="00617E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авансам </w:t>
      </w:r>
      <w:r w:rsidR="00617EC2">
        <w:rPr>
          <w:rFonts w:ascii="Times New Roman" w:hAnsi="Times New Roman" w:cs="Times New Roman"/>
          <w:color w:val="000000" w:themeColor="text1"/>
          <w:sz w:val="28"/>
          <w:szCs w:val="28"/>
        </w:rPr>
        <w:t>заменит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</w:t>
      </w:r>
      <w:r w:rsidR="00617E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платежек с 15 реквизитами в каждой. Причем можно оформить одно уведомление на несколько периодов и по всем авансам каждого обособленного подразделения.</w:t>
      </w:r>
    </w:p>
    <w:p w:rsidR="00AE49EA" w:rsidRPr="003A7531" w:rsidRDefault="002B711B" w:rsidP="003C6BE8">
      <w:pPr>
        <w:pStyle w:val="paragraph"/>
        <w:shd w:val="clear" w:color="auto" w:fill="FFFFFF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 xml:space="preserve">Не потребуются уведомление по налогу </w:t>
      </w:r>
      <w:r w:rsidR="003A7531">
        <w:rPr>
          <w:color w:val="000000" w:themeColor="text1"/>
          <w:sz w:val="28"/>
          <w:szCs w:val="28"/>
        </w:rPr>
        <w:t xml:space="preserve">на </w:t>
      </w:r>
      <w:r w:rsidRPr="003A7531">
        <w:rPr>
          <w:color w:val="000000" w:themeColor="text1"/>
          <w:sz w:val="28"/>
          <w:szCs w:val="28"/>
        </w:rPr>
        <w:t xml:space="preserve">прибыль (не агентскому), НДС, НДПИ, ПСН, АУСН, налогу на игорный бизнес и </w:t>
      </w:r>
      <w:r w:rsidR="004037F2" w:rsidRPr="003A7531">
        <w:rPr>
          <w:color w:val="000000" w:themeColor="text1"/>
          <w:sz w:val="28"/>
          <w:szCs w:val="28"/>
        </w:rPr>
        <w:t>некоторым другим платежам.</w:t>
      </w:r>
    </w:p>
    <w:p w:rsidR="00D301B8" w:rsidRPr="003A7531" w:rsidRDefault="006D1E1A" w:rsidP="003C6BE8">
      <w:pPr>
        <w:pStyle w:val="2"/>
        <w:spacing w:before="120" w:after="120" w:line="24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Если не </w:t>
      </w:r>
      <w:r w:rsidR="00D301B8"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отправить уведомление</w:t>
      </w: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налоговая служба не сможет узнать, какой налог и в какой сумме уплачен платежным поручением (ЕНП)</w:t>
      </w:r>
      <w:r w:rsidR="00D301B8"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D301B8"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еопознанный платеж </w:t>
      </w: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таком случае закроет другие обязательства и недоимки (если они есть) или </w:t>
      </w:r>
      <w:r w:rsidR="00D301B8"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«по</w:t>
      </w: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виснет» положительным сальдо на </w:t>
      </w:r>
      <w:r w:rsid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ЕНС. </w:t>
      </w:r>
      <w:r w:rsidRPr="003A7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Кроме того, за несвоевременное представление или за не представление уведомления предусмотрен штраф в размере 200 рублей за каждый документ.</w:t>
      </w:r>
    </w:p>
    <w:p w:rsidR="00D301B8" w:rsidRPr="003A7531" w:rsidRDefault="003A7531" w:rsidP="003C6BE8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одается в </w:t>
      </w:r>
      <w:r w:rsidR="00D301B8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ИФНС п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месту постановки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плательщика </w:t>
      </w:r>
      <w:r w:rsidR="009D3F75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через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ичный кабинет на сайте ФНС России</w:t>
      </w:r>
      <w:r w:rsidR="009D3F75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D3F75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ТКС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301B8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бумаге</w:t>
      </w:r>
      <w:r w:rsidR="009D3F75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среднесписочная численность менее 100 человек)</w:t>
      </w:r>
      <w:r w:rsidR="00D301B8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188" w:rsidRPr="003A7531" w:rsidRDefault="003D0188" w:rsidP="003D0188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Срок подачи такого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Pr="003A7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 позднее 25-го числа месяца уплаты</w:t>
        </w:r>
      </w:hyperlink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7" w:history="1">
        <w:r w:rsidRPr="003A7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Форма уведомления</w:t>
        </w:r>
      </w:hyperlink>
      <w:r w:rsidRPr="003A7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2023 год утверждена приказом ФНС РФ от 02.11.2022 № ЕД-7-8/1047@.</w:t>
      </w:r>
    </w:p>
    <w:p w:rsidR="00AE49EA" w:rsidRPr="003A7531" w:rsidRDefault="00617EC2" w:rsidP="003C6BE8">
      <w:pPr>
        <w:spacing w:before="120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EC2">
        <w:rPr>
          <w:rFonts w:ascii="Times New Roman" w:hAnsi="Times New Roman" w:cs="Times New Roman"/>
          <w:color w:val="000000" w:themeColor="text1"/>
          <w:sz w:val="28"/>
          <w:szCs w:val="28"/>
        </w:rPr>
        <w:t>Новый порядок предусматривает также унифицированный календарь: для уплаты налогов - 28 число месяца, для представления налоговой отчетности – 25 число месяца.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9EA"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совпадении с выходным или нерабочим праздничным днем срок переносится на ближайший рабочий день. </w:t>
      </w:r>
      <w:r w:rsidR="00987402" w:rsidRPr="00987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Периодичность платежей не изменяется.</w:t>
      </w:r>
    </w:p>
    <w:p w:rsidR="00F65BD9" w:rsidRPr="003A7531" w:rsidRDefault="009D3F75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 xml:space="preserve">Например, если налогоплательщик </w:t>
      </w:r>
      <w:r w:rsidR="00F65BD9" w:rsidRPr="003A7531">
        <w:rPr>
          <w:color w:val="000000" w:themeColor="text1"/>
          <w:sz w:val="28"/>
          <w:szCs w:val="28"/>
        </w:rPr>
        <w:t>применя</w:t>
      </w:r>
      <w:r w:rsidRPr="003A7531">
        <w:rPr>
          <w:color w:val="000000" w:themeColor="text1"/>
          <w:sz w:val="28"/>
          <w:szCs w:val="28"/>
        </w:rPr>
        <w:t xml:space="preserve">ет УСН, изменения по </w:t>
      </w:r>
      <w:r w:rsidR="00F65BD9" w:rsidRPr="003A7531">
        <w:rPr>
          <w:color w:val="000000" w:themeColor="text1"/>
          <w:sz w:val="28"/>
          <w:szCs w:val="28"/>
        </w:rPr>
        <w:t>сро</w:t>
      </w:r>
      <w:r w:rsidRPr="003A7531">
        <w:rPr>
          <w:color w:val="000000" w:themeColor="text1"/>
          <w:sz w:val="28"/>
          <w:szCs w:val="28"/>
        </w:rPr>
        <w:t xml:space="preserve">кам предоставления деклараций и </w:t>
      </w:r>
      <w:r w:rsidR="00F65BD9" w:rsidRPr="003A7531">
        <w:rPr>
          <w:color w:val="000000" w:themeColor="text1"/>
          <w:sz w:val="28"/>
          <w:szCs w:val="28"/>
        </w:rPr>
        <w:t xml:space="preserve">перечисления налогов будут следующие: </w:t>
      </w:r>
    </w:p>
    <w:p w:rsidR="00F65BD9" w:rsidRPr="003A7531" w:rsidRDefault="00F65BD9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lastRenderedPageBreak/>
        <w:t xml:space="preserve">- аванс за </w:t>
      </w:r>
      <w:r w:rsidRPr="003A7531">
        <w:rPr>
          <w:color w:val="000000" w:themeColor="text1"/>
          <w:sz w:val="28"/>
          <w:szCs w:val="28"/>
          <w:lang w:val="en-US"/>
        </w:rPr>
        <w:t>I</w:t>
      </w:r>
      <w:r w:rsidRPr="003A7531">
        <w:rPr>
          <w:color w:val="000000" w:themeColor="text1"/>
          <w:sz w:val="28"/>
          <w:szCs w:val="28"/>
        </w:rPr>
        <w:t xml:space="preserve"> квартал (полугодие и 9 месяцев) необходимо уплатить 28 апреля (28 июля и 28 октября)</w:t>
      </w:r>
      <w:r w:rsidR="002C728C" w:rsidRPr="003A7531">
        <w:rPr>
          <w:color w:val="000000" w:themeColor="text1"/>
          <w:sz w:val="28"/>
          <w:szCs w:val="28"/>
        </w:rPr>
        <w:t xml:space="preserve"> (срок по старым правилам – 25 апреля, 25 июля и 25 октября);</w:t>
      </w:r>
    </w:p>
    <w:p w:rsidR="002C728C" w:rsidRPr="003A7531" w:rsidRDefault="002C728C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>- налог за год для организаций необходимо уплатить 28 марта (срок по старым правилам – 31 марта);</w:t>
      </w:r>
    </w:p>
    <w:p w:rsidR="00D301B8" w:rsidRPr="003A7531" w:rsidRDefault="002C728C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>- налог за год для ИП необходимо уплатить 28 апреля (</w:t>
      </w:r>
      <w:r w:rsidR="00D301B8" w:rsidRPr="003A7531">
        <w:rPr>
          <w:color w:val="000000" w:themeColor="text1"/>
          <w:sz w:val="28"/>
          <w:szCs w:val="28"/>
        </w:rPr>
        <w:t>срок по старым правилам – 30 апреля);</w:t>
      </w:r>
    </w:p>
    <w:p w:rsidR="00D301B8" w:rsidRPr="003A7531" w:rsidRDefault="00D301B8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 xml:space="preserve">- декларацию </w:t>
      </w:r>
      <w:r w:rsidR="00B87271">
        <w:rPr>
          <w:color w:val="000000" w:themeColor="text1"/>
          <w:sz w:val="28"/>
          <w:szCs w:val="28"/>
        </w:rPr>
        <w:t>д</w:t>
      </w:r>
      <w:r w:rsidRPr="003A7531">
        <w:rPr>
          <w:color w:val="000000" w:themeColor="text1"/>
          <w:sz w:val="28"/>
          <w:szCs w:val="28"/>
        </w:rPr>
        <w:t>ля организаций необходимо подать 25 марта (срок по старым правилам – 31 марта);</w:t>
      </w:r>
    </w:p>
    <w:p w:rsidR="00AE49EA" w:rsidRPr="003A7531" w:rsidRDefault="00D301B8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>- декларацию для ИП необходимо подать 25 апреля (срок по старым правилам – 30 апреля).</w:t>
      </w:r>
    </w:p>
    <w:p w:rsidR="00D301B8" w:rsidRPr="003A7531" w:rsidRDefault="009D3F75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 w:rsidRPr="003A7531">
        <w:rPr>
          <w:color w:val="000000" w:themeColor="text1"/>
          <w:sz w:val="28"/>
          <w:szCs w:val="28"/>
        </w:rPr>
        <w:t xml:space="preserve">Страховые взносы за работников нужно будет перечислять в составе ЕНП до 28-го числа каждого месяца, а не </w:t>
      </w:r>
      <w:r w:rsidR="00D301B8" w:rsidRPr="003A7531">
        <w:rPr>
          <w:color w:val="000000" w:themeColor="text1"/>
          <w:sz w:val="28"/>
          <w:szCs w:val="28"/>
        </w:rPr>
        <w:t>до 15-го</w:t>
      </w:r>
      <w:r w:rsidR="00617EC2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Pr="003A7531">
        <w:rPr>
          <w:color w:val="000000" w:themeColor="text1"/>
          <w:sz w:val="28"/>
          <w:szCs w:val="28"/>
        </w:rPr>
        <w:t xml:space="preserve"> как было раньше</w:t>
      </w:r>
      <w:r w:rsidR="00D301B8" w:rsidRPr="003A7531">
        <w:rPr>
          <w:color w:val="000000" w:themeColor="text1"/>
          <w:sz w:val="28"/>
          <w:szCs w:val="28"/>
        </w:rPr>
        <w:t xml:space="preserve">. </w:t>
      </w:r>
    </w:p>
    <w:p w:rsidR="00AE49EA" w:rsidRPr="003A7531" w:rsidRDefault="003D0188" w:rsidP="003C6BE8">
      <w:pPr>
        <w:pStyle w:val="a4"/>
        <w:spacing w:before="120" w:beforeAutospacing="0" w:after="120" w:afterAutospacing="0"/>
        <w:ind w:left="-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НДФЛ за </w:t>
      </w:r>
      <w:r w:rsidR="009D3F75" w:rsidRPr="003A7531">
        <w:rPr>
          <w:color w:val="000000" w:themeColor="text1"/>
          <w:sz w:val="28"/>
          <w:szCs w:val="28"/>
        </w:rPr>
        <w:t xml:space="preserve">сотрудников по новым правилам нужно будет удерживать сразу с каждой выплаты с 23 числа предыдущего месяца по 22 число текущего </w:t>
      </w:r>
      <w:proofErr w:type="gramStart"/>
      <w:r w:rsidR="003A7531">
        <w:rPr>
          <w:color w:val="000000" w:themeColor="text1"/>
          <w:sz w:val="28"/>
          <w:szCs w:val="28"/>
        </w:rPr>
        <w:t>месяца</w:t>
      </w:r>
      <w:proofErr w:type="gramEnd"/>
      <w:r w:rsidR="003A7531">
        <w:rPr>
          <w:color w:val="000000" w:themeColor="text1"/>
          <w:sz w:val="28"/>
          <w:szCs w:val="28"/>
        </w:rPr>
        <w:t xml:space="preserve"> </w:t>
      </w:r>
      <w:r w:rsidR="009D3F75" w:rsidRPr="003A7531">
        <w:rPr>
          <w:color w:val="000000" w:themeColor="text1"/>
          <w:sz w:val="28"/>
          <w:szCs w:val="28"/>
        </w:rPr>
        <w:t xml:space="preserve">и перечислять не позднее 28-го числа. </w:t>
      </w:r>
      <w:r w:rsidR="00987402" w:rsidRPr="003A7531">
        <w:rPr>
          <w:color w:val="000000" w:themeColor="text1"/>
          <w:sz w:val="28"/>
          <w:szCs w:val="28"/>
        </w:rPr>
        <w:t xml:space="preserve">Последний день месяца </w:t>
      </w:r>
      <w:hyperlink r:id="rId8" w:history="1">
        <w:r w:rsidR="00987402" w:rsidRPr="003A7531">
          <w:rPr>
            <w:rStyle w:val="a3"/>
            <w:color w:val="000000" w:themeColor="text1"/>
            <w:sz w:val="28"/>
            <w:szCs w:val="28"/>
            <w:u w:val="none"/>
          </w:rPr>
          <w:t>больше не будет</w:t>
        </w:r>
      </w:hyperlink>
      <w:r w:rsidR="00987402" w:rsidRPr="003A7531">
        <w:rPr>
          <w:color w:val="000000" w:themeColor="text1"/>
          <w:sz w:val="28"/>
          <w:szCs w:val="28"/>
        </w:rPr>
        <w:t xml:space="preserve"> датой получения зарплаты.</w:t>
      </w:r>
      <w:r w:rsidR="009D3F75" w:rsidRPr="003A7531">
        <w:rPr>
          <w:color w:val="000000" w:themeColor="text1"/>
          <w:sz w:val="28"/>
          <w:szCs w:val="28"/>
        </w:rPr>
        <w:t xml:space="preserve"> Исключение - конец и </w:t>
      </w:r>
      <w:r w:rsidR="00D301B8" w:rsidRPr="003A7531">
        <w:rPr>
          <w:color w:val="000000" w:themeColor="text1"/>
          <w:sz w:val="28"/>
          <w:szCs w:val="28"/>
        </w:rPr>
        <w:t xml:space="preserve">начало </w:t>
      </w:r>
      <w:r w:rsidR="009D3F75" w:rsidRPr="003A7531">
        <w:rPr>
          <w:color w:val="000000" w:themeColor="text1"/>
          <w:sz w:val="28"/>
          <w:szCs w:val="28"/>
        </w:rPr>
        <w:t xml:space="preserve">года. За период с 23 по 31 </w:t>
      </w:r>
      <w:r w:rsidR="00D301B8" w:rsidRPr="003A7531">
        <w:rPr>
          <w:color w:val="000000" w:themeColor="text1"/>
          <w:sz w:val="28"/>
          <w:szCs w:val="28"/>
        </w:rPr>
        <w:t xml:space="preserve">декабря </w:t>
      </w:r>
      <w:r w:rsidR="009D3F75" w:rsidRPr="003A7531">
        <w:rPr>
          <w:color w:val="000000" w:themeColor="text1"/>
          <w:sz w:val="28"/>
          <w:szCs w:val="28"/>
        </w:rPr>
        <w:t xml:space="preserve">НДФЛ нужно будет перечислять не </w:t>
      </w:r>
      <w:r w:rsidR="00D301B8" w:rsidRPr="003A7531">
        <w:rPr>
          <w:color w:val="000000" w:themeColor="text1"/>
          <w:sz w:val="28"/>
          <w:szCs w:val="28"/>
        </w:rPr>
        <w:t xml:space="preserve">позднее </w:t>
      </w:r>
      <w:r w:rsidR="009D3F75" w:rsidRPr="003A7531">
        <w:rPr>
          <w:color w:val="000000" w:themeColor="text1"/>
          <w:sz w:val="28"/>
          <w:szCs w:val="28"/>
        </w:rPr>
        <w:t>последнего рабочего дня года, а за период с 1 по 22 янва</w:t>
      </w:r>
      <w:r w:rsidR="003A7531">
        <w:rPr>
          <w:color w:val="000000" w:themeColor="text1"/>
          <w:sz w:val="28"/>
          <w:szCs w:val="28"/>
        </w:rPr>
        <w:t xml:space="preserve">ря - </w:t>
      </w:r>
      <w:r w:rsidR="009D3F75" w:rsidRPr="003A7531">
        <w:rPr>
          <w:color w:val="000000" w:themeColor="text1"/>
          <w:sz w:val="28"/>
          <w:szCs w:val="28"/>
        </w:rPr>
        <w:t xml:space="preserve">до 28 </w:t>
      </w:r>
      <w:r w:rsidR="00D301B8" w:rsidRPr="003A7531">
        <w:rPr>
          <w:color w:val="000000" w:themeColor="text1"/>
          <w:sz w:val="28"/>
          <w:szCs w:val="28"/>
        </w:rPr>
        <w:t>января.</w:t>
      </w:r>
    </w:p>
    <w:p w:rsidR="003A7531" w:rsidRPr="003A7531" w:rsidRDefault="003A7531" w:rsidP="003C6BE8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Следить за сроками подачи уведомлений по 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разным налогам можно на </w:t>
      </w:r>
      <w:proofErr w:type="spellStart"/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промостранице</w:t>
      </w:r>
      <w:proofErr w:type="spellEnd"/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сайта ФНС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налоговый счет»</w:t>
      </w:r>
      <w:r w:rsidRPr="003A7531">
        <w:rPr>
          <w:rFonts w:ascii="Times New Roman" w:hAnsi="Times New Roman" w:cs="Times New Roman"/>
          <w:color w:val="000000" w:themeColor="text1"/>
          <w:sz w:val="28"/>
          <w:szCs w:val="28"/>
        </w:rPr>
        <w:t>, где размещена таблица 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711B" w:rsidRPr="0079282B" w:rsidRDefault="002B711B" w:rsidP="003C6BE8">
      <w:pPr>
        <w:spacing w:before="120"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начать работу с ЕНС в новом году с </w:t>
      </w:r>
      <w:r w:rsidRPr="00792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нулевым или положительным сальдо</w:t>
      </w:r>
      <w:r w:rsidRPr="003A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налоговая служба рекомендует п</w:t>
      </w:r>
      <w:r w:rsidRPr="00792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роверить сумму задолженности</w:t>
      </w:r>
      <w:r w:rsidRPr="003A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 </w:t>
      </w:r>
      <w:r w:rsidRPr="00792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 декабря уплат</w:t>
      </w:r>
      <w:r w:rsidRPr="003A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все обязательные платежи, а также все недоимки, пени и </w:t>
      </w:r>
      <w:r w:rsidRPr="00792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</w:t>
      </w:r>
      <w:r w:rsidRPr="003A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103C" w:rsidRPr="003A7531" w:rsidRDefault="0004103C" w:rsidP="003C6BE8">
      <w:pPr>
        <w:pStyle w:val="4"/>
        <w:spacing w:before="120" w:beforeAutospacing="0" w:after="120" w:afterAutospacing="0"/>
        <w:ind w:left="-426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3A7531" w:rsidRPr="003A7531" w:rsidRDefault="003A7531" w:rsidP="003C6BE8">
      <w:pPr>
        <w:pStyle w:val="4"/>
        <w:spacing w:before="120" w:beforeAutospacing="0" w:after="120" w:afterAutospacing="0"/>
        <w:ind w:left="-426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3A7531" w:rsidRPr="003A7531" w:rsidRDefault="003A7531" w:rsidP="003C6BE8">
      <w:pPr>
        <w:pStyle w:val="4"/>
        <w:spacing w:before="120" w:beforeAutospacing="0" w:after="120" w:afterAutospacing="0"/>
        <w:ind w:left="-426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9E48BA" w:rsidRPr="003A7531" w:rsidRDefault="009E48BA" w:rsidP="00674AE0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48BA" w:rsidRPr="003A7531" w:rsidSect="007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B65"/>
    <w:multiLevelType w:val="multilevel"/>
    <w:tmpl w:val="A40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A717D"/>
    <w:multiLevelType w:val="multilevel"/>
    <w:tmpl w:val="3E8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C35D6"/>
    <w:multiLevelType w:val="multilevel"/>
    <w:tmpl w:val="272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7297"/>
    <w:multiLevelType w:val="multilevel"/>
    <w:tmpl w:val="966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E6391"/>
    <w:multiLevelType w:val="multilevel"/>
    <w:tmpl w:val="0BD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57DF2"/>
    <w:multiLevelType w:val="multilevel"/>
    <w:tmpl w:val="044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B0C4F"/>
    <w:multiLevelType w:val="multilevel"/>
    <w:tmpl w:val="C9D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46D78"/>
    <w:multiLevelType w:val="multilevel"/>
    <w:tmpl w:val="ED7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C2810"/>
    <w:multiLevelType w:val="multilevel"/>
    <w:tmpl w:val="2F5E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A7E8E"/>
    <w:multiLevelType w:val="multilevel"/>
    <w:tmpl w:val="CD7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10808"/>
    <w:multiLevelType w:val="multilevel"/>
    <w:tmpl w:val="7434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3754B"/>
    <w:multiLevelType w:val="multilevel"/>
    <w:tmpl w:val="3E3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9"/>
    <w:rsid w:val="0004103C"/>
    <w:rsid w:val="0013124F"/>
    <w:rsid w:val="002B711B"/>
    <w:rsid w:val="002C728C"/>
    <w:rsid w:val="003A7531"/>
    <w:rsid w:val="003C6BE8"/>
    <w:rsid w:val="003D0188"/>
    <w:rsid w:val="004011D9"/>
    <w:rsid w:val="004037F2"/>
    <w:rsid w:val="00463187"/>
    <w:rsid w:val="00544139"/>
    <w:rsid w:val="00617EC2"/>
    <w:rsid w:val="00674AE0"/>
    <w:rsid w:val="006D1E1A"/>
    <w:rsid w:val="00762A23"/>
    <w:rsid w:val="00774733"/>
    <w:rsid w:val="0079282B"/>
    <w:rsid w:val="00987402"/>
    <w:rsid w:val="00990419"/>
    <w:rsid w:val="009A293E"/>
    <w:rsid w:val="009D3F75"/>
    <w:rsid w:val="009E48BA"/>
    <w:rsid w:val="00A321B3"/>
    <w:rsid w:val="00AE49EA"/>
    <w:rsid w:val="00B87271"/>
    <w:rsid w:val="00BE4FD3"/>
    <w:rsid w:val="00C533C7"/>
    <w:rsid w:val="00D03B0A"/>
    <w:rsid w:val="00D301B8"/>
    <w:rsid w:val="00DE35F0"/>
    <w:rsid w:val="00E5085C"/>
    <w:rsid w:val="00F65BD9"/>
    <w:rsid w:val="00F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B"/>
  </w:style>
  <w:style w:type="paragraph" w:styleId="2">
    <w:name w:val="heading 2"/>
    <w:basedOn w:val="a"/>
    <w:next w:val="a"/>
    <w:link w:val="20"/>
    <w:uiPriority w:val="9"/>
    <w:unhideWhenUsed/>
    <w:qFormat/>
    <w:rsid w:val="00463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2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caption">
    <w:name w:val="post_caption"/>
    <w:basedOn w:val="a"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2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63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8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8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0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B"/>
  </w:style>
  <w:style w:type="paragraph" w:styleId="2">
    <w:name w:val="heading 2"/>
    <w:basedOn w:val="a"/>
    <w:next w:val="a"/>
    <w:link w:val="20"/>
    <w:uiPriority w:val="9"/>
    <w:unhideWhenUsed/>
    <w:qFormat/>
    <w:rsid w:val="00463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2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8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2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caption">
    <w:name w:val="post_caption"/>
    <w:basedOn w:val="a"/>
    <w:rsid w:val="0079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2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63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8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8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3&amp;dst=1007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--nalog-ru.turbopages.org/nalog-nalog.ru/s/uplata_nalogov/vyshla-forma-uvedomleniya-o-enp-s-2023-goda/?parent-reqid=1670939133777467-1183292579700909509600104-production-app-host-vla-web-yp-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3154&amp;dst=5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Александра Дмитриевна Курганская</cp:lastModifiedBy>
  <cp:revision>16</cp:revision>
  <cp:lastPrinted>2022-12-15T10:16:00Z</cp:lastPrinted>
  <dcterms:created xsi:type="dcterms:W3CDTF">2022-12-13T13:32:00Z</dcterms:created>
  <dcterms:modified xsi:type="dcterms:W3CDTF">2022-12-15T10:16:00Z</dcterms:modified>
</cp:coreProperties>
</file>